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INVOICE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Due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 #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BILL TO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JOB SITE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Job site address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Billing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2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300"/>
        <w:gridCol w:w="2712"/>
        <w:gridCol w:w="200"/>
        <w:gridCol w:w="2300"/>
        <w:gridCol w:w="2712"/>
      </w:tblGrid>
      <w:tr>
        <w:trPr>
          <w:cantSplit/>
          <w:trHeight w:val="320" w:hRule="atLeast"/>
        </w:trPr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Project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Application #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Period ending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Original contract sum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1661"/>
        <w:gridCol w:w="1278"/>
        <w:gridCol w:w="1661"/>
      </w:tblGrid>
      <w:tr>
        <w:trPr>
          <w:cantSplit/>
          <w:trHeight w:val="380" w:hRule="atLeast"/>
          <w:tblHeader/>
        </w:trPr>
        <w:tc>
          <w:tcPr>
            <w:tcW w:w="562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1661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Scheduled value</w:t>
            </w:r>
          </w:p>
        </w:tc>
        <w:tc>
          <w:tcPr>
            <w:tcW w:w="127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Percent complete</w:t>
            </w:r>
          </w:p>
        </w:tc>
        <w:tc>
          <w:tcPr>
            <w:tcW w:w="1661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This invoice</w:t>
            </w:r>
          </w:p>
        </w:tc>
      </w:tr>
      <w:tr>
        <w:trPr>
          <w:cantSplit/>
          <w:trHeight w:val="360" w:hRule="atLeast"/>
        </w:trPr>
        <w:tc>
          <w:tcPr>
            <w:tcW w:w="56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6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6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6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6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6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6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6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6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6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6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6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terms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Earned to date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methods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Less retainage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Notes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17"/>
                <w:szCs w:val="17"/>
              </w:rPr>
              <w:t xml:space="preserve">Conditional lien waiver for this application attached.</w:t>
            </w: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Less previous payments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Current payment due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construction-invoic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invoice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