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Prep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Surface prep and patching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Painter's caulk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Painter's tape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Drop cloth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Sandpaper and sundries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Materials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Interior paint 5 gallon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Primer 5 gallon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Exterior paint 5 gallon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Roller cover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Application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Interior paint, walls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Ceiling paint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Primer coat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Stain and sealer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Elastomeric coating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Painter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Trim, doors, and detail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Cleanup and touch-up walk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painting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